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0" w:rsidRPr="00B416D1" w:rsidRDefault="00B416D1" w:rsidP="00B416D1">
      <w:pPr>
        <w:spacing w:after="25"/>
        <w:ind w:left="648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УТВЕРЖД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ЕНО приказом № </w:t>
      </w:r>
      <w:r w:rsidR="00B01784">
        <w:rPr>
          <w:rFonts w:ascii="Times New Roman" w:eastAsia="Times New Roman" w:hAnsi="Times New Roman" w:cs="Times New Roman"/>
          <w:sz w:val="28"/>
          <w:lang w:val="ru-RU"/>
        </w:rPr>
        <w:t>42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от 0</w:t>
      </w:r>
      <w:r w:rsidR="00B01784">
        <w:rPr>
          <w:rFonts w:ascii="Times New Roman" w:eastAsia="Times New Roman" w:hAnsi="Times New Roman" w:cs="Times New Roman"/>
          <w:sz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lang w:val="ru-RU"/>
        </w:rPr>
        <w:t>.0</w:t>
      </w:r>
      <w:r w:rsidR="00B01784">
        <w:rPr>
          <w:rFonts w:ascii="Times New Roman" w:eastAsia="Times New Roman" w:hAnsi="Times New Roman" w:cs="Times New Roman"/>
          <w:sz w:val="28"/>
          <w:lang w:val="ru-RU"/>
        </w:rPr>
        <w:t>4</w:t>
      </w:r>
      <w:r>
        <w:rPr>
          <w:rFonts w:ascii="Times New Roman" w:eastAsia="Times New Roman" w:hAnsi="Times New Roman" w:cs="Times New Roman"/>
          <w:sz w:val="28"/>
          <w:lang w:val="ru-RU"/>
        </w:rPr>
        <w:t>.20</w:t>
      </w:r>
      <w:r w:rsidR="00B01784">
        <w:rPr>
          <w:rFonts w:ascii="Times New Roman" w:eastAsia="Times New Roman" w:hAnsi="Times New Roman" w:cs="Times New Roman"/>
          <w:sz w:val="28"/>
          <w:lang w:val="ru-RU"/>
        </w:rPr>
        <w:t>22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г.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94310" w:rsidRPr="00B416D1" w:rsidRDefault="0085020D" w:rsidP="0085020D">
      <w:pPr>
        <w:spacing w:after="0" w:line="278" w:lineRule="auto"/>
        <w:ind w:left="7765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з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аведующ</w:t>
      </w:r>
      <w:r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М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униципальн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ого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дошкольн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ого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 образовательн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ого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учреждени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я 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«Д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етски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й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сад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№ 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30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р. п. </w:t>
      </w:r>
      <w:proofErr w:type="gramStart"/>
      <w:r w:rsidR="00B416D1">
        <w:rPr>
          <w:rFonts w:ascii="Times New Roman" w:eastAsia="Times New Roman" w:hAnsi="Times New Roman" w:cs="Times New Roman"/>
          <w:sz w:val="28"/>
          <w:lang w:val="ru-RU"/>
        </w:rPr>
        <w:t>Петровское</w:t>
      </w:r>
      <w:proofErr w:type="gramEnd"/>
      <w:r w:rsidR="00B416D1">
        <w:rPr>
          <w:rFonts w:ascii="Times New Roman" w:eastAsia="Times New Roman" w:hAnsi="Times New Roman" w:cs="Times New Roman"/>
          <w:sz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>Е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 Б</w:t>
      </w:r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>.</w:t>
      </w:r>
      <w:r w:rsidR="00B416D1">
        <w:rPr>
          <w:rFonts w:ascii="Times New Roman" w:eastAsia="Times New Roman" w:hAnsi="Times New Roman" w:cs="Times New Roman"/>
          <w:sz w:val="28"/>
          <w:lang w:val="ru-RU"/>
        </w:rPr>
        <w:t xml:space="preserve"> Билетов</w:t>
      </w:r>
      <w:r>
        <w:rPr>
          <w:rFonts w:ascii="Times New Roman" w:eastAsia="Times New Roman" w:hAnsi="Times New Roman" w:cs="Times New Roman"/>
          <w:sz w:val="28"/>
          <w:lang w:val="ru-RU"/>
        </w:rPr>
        <w:t>ой</w:t>
      </w:r>
      <w:bookmarkStart w:id="0" w:name="_GoBack"/>
      <w:bookmarkEnd w:id="0"/>
      <w:r w:rsidR="007B4FB2"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94310" w:rsidRPr="00B416D1" w:rsidRDefault="007B4FB2">
      <w:pPr>
        <w:spacing w:after="0"/>
        <w:jc w:val="right"/>
        <w:rPr>
          <w:lang w:val="ru-RU"/>
        </w:rPr>
      </w:pPr>
      <w:r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E94310" w:rsidRPr="00B416D1" w:rsidRDefault="007B4FB2">
      <w:pPr>
        <w:spacing w:after="0"/>
        <w:ind w:left="10" w:right="1383" w:hanging="10"/>
        <w:jc w:val="right"/>
        <w:rPr>
          <w:lang w:val="ru-RU"/>
        </w:rPr>
      </w:pPr>
      <w:r w:rsidRPr="00B416D1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</w:t>
      </w:r>
    </w:p>
    <w:p w:rsidR="00B416D1" w:rsidRPr="00D82C78" w:rsidRDefault="007B4FB2" w:rsidP="00B41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Карта коррупционных рисков </w:t>
      </w:r>
    </w:p>
    <w:p w:rsidR="00E94310" w:rsidRPr="00D82C78" w:rsidRDefault="00B416D1" w:rsidP="00B416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Муниципального дошкольного </w:t>
      </w:r>
      <w:r w:rsidR="007B4FB2"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образовательно</w:t>
      </w:r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 учреждения</w:t>
      </w:r>
    </w:p>
    <w:p w:rsidR="00B416D1" w:rsidRPr="00D82C78" w:rsidRDefault="00B416D1" w:rsidP="00B416D1">
      <w:pPr>
        <w:spacing w:after="0"/>
        <w:jc w:val="center"/>
        <w:rPr>
          <w:sz w:val="28"/>
          <w:szCs w:val="28"/>
          <w:lang w:val="ru-RU"/>
        </w:rPr>
      </w:pPr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«Детский сад № 30 р. п. </w:t>
      </w:r>
      <w:proofErr w:type="gramStart"/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Петровское</w:t>
      </w:r>
      <w:proofErr w:type="gramEnd"/>
      <w:r w:rsidRPr="00D82C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TableGrid"/>
        <w:tblW w:w="14533" w:type="dxa"/>
        <w:tblInd w:w="-108" w:type="dxa"/>
        <w:tblLayout w:type="fixed"/>
        <w:tblCellMar>
          <w:top w:w="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37"/>
        <w:gridCol w:w="2173"/>
        <w:gridCol w:w="2268"/>
        <w:gridCol w:w="4252"/>
        <w:gridCol w:w="1276"/>
        <w:gridCol w:w="3827"/>
      </w:tblGrid>
      <w:tr w:rsidR="00E94310" w:rsidRPr="0085020D" w:rsidTr="00B416D1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</w:tr>
      <w:tr w:rsidR="00E94310" w:rsidRPr="0085020D" w:rsidTr="00B416D1">
        <w:trPr>
          <w:trHeight w:val="139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proofErr w:type="spellStart"/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Коррупционноопасные</w:t>
            </w:r>
            <w:proofErr w:type="spellEnd"/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полномочия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Наименование должности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Типовые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left="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Степень риска (низкая, средняя, высокая)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Меры по минимизации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(устранению) коррупционного риска </w:t>
            </w:r>
          </w:p>
        </w:tc>
      </w:tr>
      <w:tr w:rsidR="00E94310" w:rsidRPr="0085020D" w:rsidTr="00B416D1">
        <w:trPr>
          <w:trHeight w:val="111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B416D1">
            <w:pPr>
              <w:spacing w:after="38" w:line="23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 заведующ</w:t>
            </w:r>
            <w:r w:rsid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ий хозяйством</w:t>
            </w: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 старшая медицинская сестра.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right="3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jc w:val="both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Информационная открытость </w:t>
            </w:r>
          </w:p>
          <w:p w:rsidR="00E94310" w:rsidRPr="00B416D1" w:rsidRDefault="007B4FB2">
            <w:pPr>
              <w:spacing w:line="257" w:lineRule="auto"/>
              <w:ind w:right="11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 образовательной организации. </w:t>
            </w:r>
          </w:p>
          <w:p w:rsidR="00E94310" w:rsidRPr="00B416D1" w:rsidRDefault="007B4FB2">
            <w:pPr>
              <w:spacing w:line="251" w:lineRule="auto"/>
              <w:ind w:right="34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Соблюдение, утвержденной антикоррупционной политики образовательной организации. </w:t>
            </w:r>
          </w:p>
          <w:p w:rsidR="00E94310" w:rsidRPr="00B416D1" w:rsidRDefault="007B4FB2">
            <w:pPr>
              <w:spacing w:line="254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  <w:p w:rsidR="00E94310" w:rsidRPr="00B01784" w:rsidRDefault="00E94310">
            <w:pPr>
              <w:rPr>
                <w:lang w:val="ru-RU"/>
              </w:rPr>
            </w:pPr>
          </w:p>
        </w:tc>
      </w:tr>
    </w:tbl>
    <w:p w:rsidR="00E94310" w:rsidRPr="00B01784" w:rsidRDefault="00E94310">
      <w:pPr>
        <w:spacing w:after="0"/>
        <w:ind w:left="-1133" w:right="733"/>
        <w:rPr>
          <w:lang w:val="ru-RU"/>
        </w:rPr>
      </w:pPr>
    </w:p>
    <w:tbl>
      <w:tblPr>
        <w:tblStyle w:val="TableGrid"/>
        <w:tblW w:w="14018" w:type="dxa"/>
        <w:tblInd w:w="-108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90"/>
        <w:gridCol w:w="2110"/>
        <w:gridCol w:w="2261"/>
        <w:gridCol w:w="4330"/>
        <w:gridCol w:w="1229"/>
        <w:gridCol w:w="3298"/>
      </w:tblGrid>
      <w:tr w:rsidR="00E94310" w:rsidRPr="0085020D">
        <w:trPr>
          <w:trHeight w:val="304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 w:rsidP="00B416D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Сбор денежных средств, неформальные платежи, частное репетиторство, составление или заполнение справок.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77" w:lineRule="auto"/>
              <w:jc w:val="both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Информационная открытость деятельности ДОУ. </w:t>
            </w:r>
          </w:p>
          <w:p w:rsidR="00E94310" w:rsidRPr="00B416D1" w:rsidRDefault="007B4FB2">
            <w:pPr>
              <w:spacing w:line="257" w:lineRule="auto"/>
              <w:ind w:right="31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Соблюдение, утвержденной антикоррупционной политики ДОУ.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работникам детского сада положений законодательства о мерах ответственности за совершение коррупционных правонарушений. </w:t>
            </w:r>
          </w:p>
        </w:tc>
      </w:tr>
      <w:tr w:rsidR="00E94310" w:rsidRPr="0085020D">
        <w:trPr>
          <w:trHeight w:val="221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77" w:rsidRPr="00B416D1" w:rsidRDefault="007B4FB2" w:rsidP="00611277">
            <w:pPr>
              <w:spacing w:line="23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 </w:t>
            </w:r>
          </w:p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right="16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образовательную организацию.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4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собеседования при приеме на работу заведующим детским садом. </w:t>
            </w:r>
          </w:p>
        </w:tc>
      </w:tr>
      <w:tr w:rsidR="00E94310" w:rsidRPr="0085020D">
        <w:trPr>
          <w:trHeight w:val="332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служебной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77" w:rsidRDefault="007B4FB2" w:rsidP="00611277">
            <w:pPr>
              <w:ind w:righ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Заведующий, заместитель заведующ</w:t>
            </w:r>
            <w:r w:rsid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ий хозяйством</w:t>
            </w: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E94310" w:rsidRPr="00B416D1" w:rsidRDefault="007B4FB2" w:rsidP="00611277">
            <w:pPr>
              <w:ind w:right="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ст. медицинская сестра, воспитатели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spacing w:after="33" w:line="250" w:lineRule="auto"/>
              <w:ind w:right="1"/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несанкционированного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Замалчивание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1" w:lineRule="auto"/>
              <w:ind w:right="31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Соблюдение, утвержденной антикоррупционной политики ДОУ. Ознакомление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4310" w:rsidRPr="00B416D1" w:rsidRDefault="007B4FB2">
            <w:pPr>
              <w:spacing w:line="247" w:lineRule="auto"/>
              <w:ind w:right="4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нормативными документами, регламентирующими вопросы предупреждения и противодействия коррупции в ДОУ. </w:t>
            </w:r>
          </w:p>
          <w:p w:rsidR="00E94310" w:rsidRPr="00B416D1" w:rsidRDefault="007B4FB2">
            <w:pPr>
              <w:ind w:right="39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работникам ДОУ положений законодательства о мерах </w:t>
            </w:r>
          </w:p>
        </w:tc>
      </w:tr>
    </w:tbl>
    <w:p w:rsidR="00E94310" w:rsidRPr="00B416D1" w:rsidRDefault="00E94310">
      <w:pPr>
        <w:spacing w:after="0"/>
        <w:ind w:left="-1133" w:right="733"/>
        <w:rPr>
          <w:lang w:val="ru-RU"/>
        </w:rPr>
      </w:pPr>
    </w:p>
    <w:tbl>
      <w:tblPr>
        <w:tblStyle w:val="TableGrid"/>
        <w:tblW w:w="14675" w:type="dxa"/>
        <w:tblInd w:w="-108" w:type="dxa"/>
        <w:tblCellMar>
          <w:top w:w="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2480"/>
        <w:gridCol w:w="2220"/>
        <w:gridCol w:w="4143"/>
        <w:gridCol w:w="1209"/>
        <w:gridCol w:w="3868"/>
      </w:tblGrid>
      <w:tr w:rsidR="00611277" w:rsidRPr="0085020D" w:rsidTr="00D82C78">
        <w:trPr>
          <w:trHeight w:val="83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ответственности за совершение коррупционных правонарушений. </w:t>
            </w:r>
          </w:p>
        </w:tc>
      </w:tr>
      <w:tr w:rsidR="00611277" w:rsidTr="00D82C78">
        <w:trPr>
          <w:trHeight w:val="221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обращениями юридических и физических лиц.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611277">
            <w:pPr>
              <w:ind w:right="337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Нарушение установленного порядка рассмотрения обращений граждан и юридических лиц.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Требование от физических и юридических лиц информации, предоставление которой не предусмотрено действующим законодательством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Разъяснительная работа. Соблюдение установленного порядка рассмотрения обращений граждан.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11277" w:rsidRPr="0085020D" w:rsidTr="00D82C78">
        <w:trPr>
          <w:trHeight w:val="293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611277">
            <w:pPr>
              <w:ind w:right="344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Заместитель,  заведующ</w:t>
            </w:r>
            <w:r w:rsid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ий хозяйством</w:t>
            </w: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right="40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1" w:lineRule="auto"/>
              <w:ind w:right="30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Соблюдение, утвержденной антикоррупционной политики ДОУ. Ознакомление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4310" w:rsidRPr="00B416D1" w:rsidRDefault="007B4FB2">
            <w:pPr>
              <w:ind w:right="4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нормативными документами, регламентирующими вопросы предупреждения и противодействия коррупции в ДОУ. </w:t>
            </w:r>
          </w:p>
        </w:tc>
      </w:tr>
      <w:tr w:rsidR="00611277" w:rsidRPr="0085020D" w:rsidTr="00D82C78">
        <w:trPr>
          <w:trHeight w:val="249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3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Принятие решений об использовании бюджетных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средств и средств от приносящей доход деятельности.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Нецелевое использование бюджетных средств и средств, полученных от приносящей доход деятельности.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48" w:lineRule="auto"/>
              <w:ind w:right="226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Привлечение к принятию решений представителей структурных подразделений учреждения. Ознакомление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4310" w:rsidRPr="00B416D1" w:rsidRDefault="007B4FB2">
            <w:pPr>
              <w:ind w:right="29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нормативными документами, регламентирующими вопросы предупреждения и противодействия коррупции </w:t>
            </w:r>
          </w:p>
        </w:tc>
      </w:tr>
    </w:tbl>
    <w:p w:rsidR="00E94310" w:rsidRPr="00B416D1" w:rsidRDefault="00E94310">
      <w:pPr>
        <w:spacing w:after="0"/>
        <w:ind w:left="-1133" w:right="733"/>
        <w:rPr>
          <w:lang w:val="ru-RU"/>
        </w:rPr>
      </w:pPr>
    </w:p>
    <w:tbl>
      <w:tblPr>
        <w:tblStyle w:val="TableGrid"/>
        <w:tblW w:w="14018" w:type="dxa"/>
        <w:tblInd w:w="-108" w:type="dxa"/>
        <w:tblCellMar>
          <w:top w:w="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769"/>
        <w:gridCol w:w="2357"/>
        <w:gridCol w:w="2218"/>
        <w:gridCol w:w="4208"/>
        <w:gridCol w:w="1219"/>
        <w:gridCol w:w="3247"/>
      </w:tblGrid>
      <w:tr w:rsidR="00E94310" w:rsidRPr="0085020D">
        <w:trPr>
          <w:trHeight w:val="139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ДОУ. Разъяснительная работа о мерах ответственности за совершение коррупционных правонарушений. </w:t>
            </w:r>
          </w:p>
        </w:tc>
      </w:tr>
      <w:tr w:rsidR="00E94310" w:rsidRPr="0085020D">
        <w:trPr>
          <w:trHeight w:val="332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Регистрация материальных ценностей и ведение баз данных материальных ценностей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611277" w:rsidP="00611277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="007B4FB2"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ий хозяйством</w:t>
            </w:r>
            <w:r w:rsidR="007B4FB2"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8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Несвоевременная постановка на регистрационный учет материальных ценностей. </w:t>
            </w:r>
          </w:p>
          <w:p w:rsidR="00E94310" w:rsidRDefault="007B4FB2"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регулярного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наличия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сохранения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7" w:lineRule="auto"/>
              <w:ind w:right="3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контролю за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деятельностью структурных подразделений с участием представителей ЦБДО.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4310" w:rsidRPr="00B416D1" w:rsidRDefault="007B4FB2">
            <w:pPr>
              <w:ind w:right="16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нормативными документами, регламентирующими вопросы предупреждения и противодействия коррупции в образовательной организации. </w:t>
            </w:r>
          </w:p>
        </w:tc>
      </w:tr>
      <w:tr w:rsidR="00E94310" w:rsidRPr="0085020D">
        <w:trPr>
          <w:trHeight w:val="442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закупок, заключение контрактов и других </w:t>
            </w:r>
            <w:proofErr w:type="spell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гражданскоправовых</w:t>
            </w:r>
            <w:proofErr w:type="spell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договоров на поставку товаров, выполнение работ, оказание услуг для образовательной организации.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611277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right="117"/>
              <w:rPr>
                <w:lang w:val="ru-RU"/>
              </w:rPr>
            </w:pP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76" w:lineRule="auto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при проведении закупок </w:t>
            </w:r>
          </w:p>
          <w:p w:rsidR="00E94310" w:rsidRPr="00B416D1" w:rsidRDefault="007B4FB2">
            <w:pPr>
              <w:spacing w:line="252" w:lineRule="auto"/>
              <w:ind w:right="17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</w:t>
            </w:r>
          </w:p>
          <w:p w:rsidR="00E94310" w:rsidRPr="00B416D1" w:rsidRDefault="007B4FB2">
            <w:pPr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работникам ДОУ, связанным с заключением контрактов и договоров, о мерах ответственности за совершение коррупционных правонарушений. </w:t>
            </w:r>
          </w:p>
        </w:tc>
      </w:tr>
    </w:tbl>
    <w:p w:rsidR="00E94310" w:rsidRPr="00B416D1" w:rsidRDefault="00E94310">
      <w:pPr>
        <w:spacing w:after="0"/>
        <w:ind w:left="-1133" w:right="733"/>
        <w:rPr>
          <w:lang w:val="ru-RU"/>
        </w:rPr>
      </w:pPr>
    </w:p>
    <w:tbl>
      <w:tblPr>
        <w:tblStyle w:val="TableGrid"/>
        <w:tblW w:w="14018" w:type="dxa"/>
        <w:tblInd w:w="-108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539"/>
        <w:gridCol w:w="2361"/>
        <w:gridCol w:w="2261"/>
        <w:gridCol w:w="4330"/>
        <w:gridCol w:w="1229"/>
        <w:gridCol w:w="3298"/>
      </w:tblGrid>
      <w:tr w:rsidR="00E94310" w:rsidRPr="0085020D" w:rsidTr="00D82C78">
        <w:trPr>
          <w:trHeight w:val="77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58" w:lineRule="auto"/>
              <w:ind w:left="108" w:right="32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необоснованное усложнение (упрощение) процедур определения поставщика; </w:t>
            </w:r>
          </w:p>
          <w:p w:rsidR="00E94310" w:rsidRPr="00B416D1" w:rsidRDefault="007B4FB2">
            <w:pPr>
              <w:spacing w:after="28" w:line="254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</w:t>
            </w:r>
          </w:p>
          <w:p w:rsidR="00E94310" w:rsidRPr="00B416D1" w:rsidRDefault="007B4FB2">
            <w:pPr>
              <w:spacing w:line="251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заказа по срокам, цене, объему, особенностям объекта закупки, конкурентоспособности и специфики рынка поставщиков; </w:t>
            </w:r>
          </w:p>
          <w:p w:rsidR="00E94310" w:rsidRPr="00B416D1" w:rsidRDefault="007B4FB2">
            <w:pPr>
              <w:spacing w:line="278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заказа аврально в конце года (квартала); </w:t>
            </w:r>
          </w:p>
          <w:p w:rsidR="00E94310" w:rsidRPr="00B416D1" w:rsidRDefault="007B4FB2">
            <w:pPr>
              <w:spacing w:line="258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необоснованное затягивание или ускорение процесса осуществления закупок; </w:t>
            </w:r>
          </w:p>
          <w:p w:rsidR="00E94310" w:rsidRPr="00B416D1" w:rsidRDefault="007B4FB2">
            <w:pPr>
              <w:spacing w:line="258" w:lineRule="auto"/>
              <w:ind w:left="108" w:right="196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</w:t>
            </w:r>
          </w:p>
          <w:p w:rsidR="00E94310" w:rsidRPr="00B416D1" w:rsidRDefault="007B4FB2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Ознакомление </w:t>
            </w:r>
            <w:proofErr w:type="gramStart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4310" w:rsidRPr="00B416D1" w:rsidRDefault="007B4FB2">
            <w:pPr>
              <w:ind w:left="108" w:right="69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нормативными документами, регламентирующими вопросы предупреждения и противодействия коррупции в Учреждении. </w:t>
            </w:r>
          </w:p>
        </w:tc>
      </w:tr>
      <w:tr w:rsidR="00E94310" w:rsidRPr="0085020D" w:rsidTr="00D82C78">
        <w:trPr>
          <w:trHeight w:val="13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-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611277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spacing w:line="276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Оплата рабочего времени не в полном объеме. </w:t>
            </w:r>
          </w:p>
          <w:p w:rsidR="00E94310" w:rsidRPr="00B416D1" w:rsidRDefault="007B4FB2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Оплата рабочего времени в полном объёме в случае, когда сотрудник фактически отсутствовал на рабочем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left="108" w:right="49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и работа экспертной комиссии по установлению стимулирующих выплат работникам образовательной </w:t>
            </w:r>
          </w:p>
        </w:tc>
      </w:tr>
      <w:tr w:rsidR="00E94310" w:rsidRPr="0085020D" w:rsidTr="00D82C78">
        <w:trPr>
          <w:trHeight w:val="32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E94310">
            <w:pPr>
              <w:rPr>
                <w:lang w:val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01784" w:rsidRDefault="00E94310">
            <w:pPr>
              <w:ind w:left="108"/>
              <w:rPr>
                <w:lang w:val="ru-RU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>
            <w:pPr>
              <w:ind w:left="10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E94310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организации. </w:t>
            </w:r>
          </w:p>
          <w:p w:rsidR="00E94310" w:rsidRPr="00B416D1" w:rsidRDefault="007B4FB2">
            <w:pPr>
              <w:spacing w:line="246" w:lineRule="auto"/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Использование средств на оплату труда в строгом соответствии с Положением об оплате труда работников ДОУ. </w:t>
            </w:r>
          </w:p>
          <w:p w:rsidR="00E94310" w:rsidRPr="00B416D1" w:rsidRDefault="007B4FB2">
            <w:pPr>
              <w:ind w:left="108"/>
              <w:rPr>
                <w:lang w:val="ru-RU"/>
              </w:rPr>
            </w:pP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E94310" w:rsidRPr="0085020D" w:rsidTr="00D82C78">
        <w:trPr>
          <w:trHeight w:val="16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Default="007B4FB2" w:rsidP="0061127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7B4FB2" w:rsidP="00611277">
            <w:pPr>
              <w:ind w:left="108" w:hanging="130"/>
              <w:rPr>
                <w:lang w:val="ru-RU"/>
              </w:rPr>
            </w:pPr>
            <w:r w:rsidRPr="00B416D1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 стимулирующих выплат и вознаграждений работникам.</w:t>
            </w:r>
            <w:r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77" w:rsidRDefault="007B4FB2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</w:t>
            </w:r>
            <w:r w:rsid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E94310" w:rsidRPr="00611277" w:rsidRDefault="00611277">
            <w:pPr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комиссия по</w:t>
            </w:r>
            <w:r w:rsidR="007B4FB2" w:rsidRP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распределению стимулирующих выплат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B416D1" w:rsidRDefault="00611277" w:rsidP="00611277">
            <w:pPr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Необъективная оценка деятельности сотрудников, установление необоснованных преимуще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назначении выплат, вознаграждений.</w:t>
            </w:r>
            <w:r w:rsidR="007B4FB2" w:rsidRPr="00B416D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10" w:rsidRPr="00611277" w:rsidRDefault="00611277">
            <w:pPr>
              <w:ind w:left="11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Средняя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77" w:rsidRDefault="00611277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и организация работы комиссии по установлению стимулирующих выплат работникам учреждения.</w:t>
            </w:r>
          </w:p>
          <w:p w:rsidR="00E94310" w:rsidRPr="00611277" w:rsidRDefault="00611277">
            <w:pPr>
              <w:ind w:left="108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Разъяснение ответственным лицам о мерах ответственности за совершение коррупционных правонарушений.</w:t>
            </w:r>
            <w:r w:rsidR="007B4FB2" w:rsidRPr="006112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D82C78" w:rsidRPr="0085020D" w:rsidTr="00D82C78">
        <w:trPr>
          <w:trHeight w:val="16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Pr="00D82C78" w:rsidRDefault="00D82C78" w:rsidP="00611277">
            <w:pPr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Pr="00D82C78" w:rsidRDefault="00D82C78" w:rsidP="00611277">
            <w:pPr>
              <w:ind w:left="108" w:hanging="130"/>
              <w:rPr>
                <w:rFonts w:ascii="Times New Roman" w:eastAsia="Arial" w:hAnsi="Times New Roman" w:cs="Times New Roman"/>
                <w:sz w:val="24"/>
                <w:lang w:val="ru-RU"/>
              </w:rPr>
            </w:pPr>
            <w:r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D82C78">
              <w:rPr>
                <w:rFonts w:ascii="Times New Roman" w:eastAsia="Arial" w:hAnsi="Times New Roman" w:cs="Times New Roman"/>
                <w:sz w:val="24"/>
                <w:lang w:val="ru-RU"/>
              </w:rPr>
              <w:t xml:space="preserve">Случаи, </w:t>
            </w:r>
            <w:r>
              <w:rPr>
                <w:rFonts w:ascii="Times New Roman" w:eastAsia="Arial" w:hAnsi="Times New Roman" w:cs="Times New Roman"/>
                <w:sz w:val="24"/>
                <w:lang w:val="ru-RU"/>
              </w:rPr>
              <w:t>когда родственники-члены семьи выполняют в рамках одной образовательной организации исполнительно-распорядительные и административно-хозяйственные функции.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Pr="00611277" w:rsidRDefault="00D82C78" w:rsidP="00D82C78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Должностные лица – члены семьи заведующего, заведующего хозяйством.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Default="00D82C78" w:rsidP="00611277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не предусмотренных законом преимуществ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Default="00D82C78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низкая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78" w:rsidRDefault="00D82C78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Раъяснение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ответственным лицам мер ответственности за совершение коррупционных правонарушений.</w:t>
            </w:r>
          </w:p>
        </w:tc>
      </w:tr>
    </w:tbl>
    <w:p w:rsidR="00E94310" w:rsidRPr="00611277" w:rsidRDefault="00D82C78">
      <w:pPr>
        <w:spacing w:after="0"/>
        <w:jc w:val="both"/>
        <w:rPr>
          <w:lang w:val="ru-RU"/>
        </w:rPr>
      </w:pPr>
      <w:r w:rsidRPr="00D82C78">
        <w:rPr>
          <w:rFonts w:ascii="Times New Roman" w:eastAsia="Times New Roman" w:hAnsi="Times New Roman" w:cs="Times New Roman"/>
          <w:b/>
          <w:sz w:val="24"/>
          <w:lang w:val="ru-RU"/>
        </w:rPr>
        <w:t>Перечень должностей</w:t>
      </w:r>
      <w:r>
        <w:rPr>
          <w:rFonts w:ascii="Times New Roman" w:eastAsia="Times New Roman" w:hAnsi="Times New Roman" w:cs="Times New Roman"/>
          <w:sz w:val="24"/>
          <w:lang w:val="ru-RU"/>
        </w:rPr>
        <w:t>, замещение которых связано с коррупционными рисками деятельности ДОУ: заведующий, заведующий хозяйством, старшая медицинская сестра, педагогический состав.</w:t>
      </w:r>
      <w:r w:rsidR="007B4FB2" w:rsidRPr="00611277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sectPr w:rsidR="00E94310" w:rsidRPr="00611277" w:rsidSect="00B416D1">
      <w:pgSz w:w="16838" w:h="11906" w:orient="landscape"/>
      <w:pgMar w:top="993" w:right="1063" w:bottom="9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10"/>
    <w:rsid w:val="00527903"/>
    <w:rsid w:val="00611277"/>
    <w:rsid w:val="007B4FB2"/>
    <w:rsid w:val="0085020D"/>
    <w:rsid w:val="00B01784"/>
    <w:rsid w:val="00B416D1"/>
    <w:rsid w:val="00D82C78"/>
    <w:rsid w:val="00E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5D16-E68B-4C28-BF9A-0B7F15B4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Билетова ЕБ</cp:lastModifiedBy>
  <cp:revision>4</cp:revision>
  <cp:lastPrinted>2018-05-10T10:15:00Z</cp:lastPrinted>
  <dcterms:created xsi:type="dcterms:W3CDTF">2018-05-10T10:16:00Z</dcterms:created>
  <dcterms:modified xsi:type="dcterms:W3CDTF">2023-03-09T11:30:00Z</dcterms:modified>
</cp:coreProperties>
</file>